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2EA5">
      <w:pPr>
        <w:rPr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>PAROIS DE SEPARATION CABRI 603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standard - palet</w:t>
      </w:r>
      <w:r>
        <w:rPr>
          <w:lang w:val="fr-FR"/>
        </w:rPr>
        <w:t>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>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Fixation au mur avec 2 brides en métal léger. Raccordement</w:t>
      </w:r>
      <w:r>
        <w:rPr>
          <w:lang w:val="fr-FR"/>
        </w:rPr>
        <w:br/>
        <w:t>des parois de séparation à la pa</w:t>
      </w:r>
      <w:r>
        <w:rPr>
          <w:lang w:val="fr-FR"/>
        </w:rPr>
        <w:t>roi avant au moyen de 2 raccords</w:t>
      </w:r>
      <w:r>
        <w:rPr>
          <w:lang w:val="fr-FR"/>
        </w:rPr>
        <w:br/>
        <w:t>croisés en métal léger. Paroi avant déposée au moyen de 2 pieds en</w:t>
      </w:r>
      <w:r>
        <w:rPr>
          <w:lang w:val="fr-FR"/>
        </w:rPr>
        <w:br/>
        <w:t>métal léger sur la construction prévue par le commettant.</w:t>
      </w:r>
      <w:r>
        <w:rPr>
          <w:lang w:val="fr-FR"/>
        </w:rPr>
        <w:br/>
      </w:r>
      <w:r>
        <w:rPr>
          <w:lang w:val="fr-FR"/>
        </w:rPr>
        <w:br/>
        <w:t>Pièces avant fixes avec pieds de parois de séparation appuyés sur un sol fini de carreler. Rosett</w:t>
      </w:r>
      <w:r>
        <w:rPr>
          <w:lang w:val="fr-FR"/>
        </w:rPr>
        <w:t xml:space="preserve">e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des parois de séparation au moyen de tubes continus en haut,</w:t>
      </w:r>
      <w:r>
        <w:rPr>
          <w:lang w:val="fr-FR"/>
        </w:rPr>
        <w:br/>
        <w:t>diamètre de 25 mm, incl. matériel de fixation</w:t>
      </w:r>
      <w:r>
        <w:rPr>
          <w:lang w:val="fr-FR"/>
        </w:rPr>
        <w:br/>
        <w:t>aux parois.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construction:</w:t>
      </w:r>
      <w:r>
        <w:rPr>
          <w:u w:val="single"/>
          <w:lang w:val="fr-FR"/>
        </w:rPr>
        <w:br/>
      </w:r>
      <w:r>
        <w:rPr>
          <w:lang w:val="fr-FR"/>
        </w:rPr>
        <w:br/>
        <w:t xml:space="preserve">Tous les éléments de raccordement en aluminium </w:t>
      </w:r>
      <w:r>
        <w:rPr>
          <w:lang w:val="fr-FR"/>
        </w:rPr>
        <w:br/>
        <w:t>(DIN 1725) sont résistants à la corrosio</w:t>
      </w:r>
      <w:r>
        <w:rPr>
          <w:lang w:val="fr-FR"/>
        </w:rPr>
        <w:t>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  <w:bookmarkEnd w:id="0"/>
      <w:bookmarkEnd w:id="1"/>
    </w:p>
    <w:sectPr w:rsidR="0000000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A5"/>
    <w:rsid w:val="005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D65C2B5-02D0-4A4D-9F0B-EBE3504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603</vt:lpstr>
      <vt:lpstr>TRENNWÄNDE CABRILLANT 603</vt:lpstr>
    </vt:vector>
  </TitlesOfParts>
  <Company>Cabrillant AG, CH-7007 Chur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603</dc:title>
  <dc:subject/>
  <dc:creator>R. Sgier</dc:creator>
  <cp:keywords/>
  <cp:lastModifiedBy>es</cp:lastModifiedBy>
  <cp:revision>2</cp:revision>
  <cp:lastPrinted>2011-01-27T14:19:00Z</cp:lastPrinted>
  <dcterms:created xsi:type="dcterms:W3CDTF">2016-10-26T19:02:00Z</dcterms:created>
  <dcterms:modified xsi:type="dcterms:W3CDTF">2016-10-26T19:02:00Z</dcterms:modified>
</cp:coreProperties>
</file>